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506" w:rsidRPr="001B2F88" w:rsidRDefault="00590016" w:rsidP="00590016">
      <w:pPr>
        <w:jc w:val="center"/>
        <w:rPr>
          <w:rFonts w:ascii="Times New Roman" w:hAnsi="Times New Roman" w:cs="Times New Roman"/>
        </w:rPr>
      </w:pPr>
      <w:r w:rsidRPr="001B2F88">
        <w:rPr>
          <w:rFonts w:ascii="Times New Roman" w:hAnsi="Times New Roman" w:cs="Times New Roman"/>
        </w:rPr>
        <w:t>STEM Initiatives at Lehman College.</w:t>
      </w:r>
    </w:p>
    <w:p w:rsidR="000B607A" w:rsidRPr="001B2F88" w:rsidRDefault="000B607A" w:rsidP="00A53641">
      <w:pPr>
        <w:pStyle w:val="Pa3"/>
        <w:spacing w:line="240" w:lineRule="auto"/>
        <w:ind w:firstLine="300"/>
        <w:rPr>
          <w:rFonts w:ascii="Times New Roman" w:hAnsi="Times New Roman" w:cs="Times New Roman"/>
          <w:color w:val="221E1F"/>
          <w:sz w:val="22"/>
          <w:szCs w:val="22"/>
        </w:rPr>
      </w:pPr>
      <w:r w:rsidRPr="001B2F88">
        <w:rPr>
          <w:rFonts w:ascii="Times New Roman" w:hAnsi="Times New Roman" w:cs="Times New Roman"/>
          <w:color w:val="221E1F"/>
          <w:sz w:val="22"/>
          <w:szCs w:val="22"/>
        </w:rPr>
        <w:t>Lehman’s new science facility is an important “bridge to the future” for STEM. It is the first new laboratory building in what has been hailed as “CUNY’s Decade of Science” and the first CUNY project to be designed and submitted for LEED® (Leadership in Energy and Environmental Design) certifica</w:t>
      </w:r>
      <w:r w:rsidRPr="001B2F88">
        <w:rPr>
          <w:rFonts w:ascii="Times New Roman" w:hAnsi="Times New Roman" w:cs="Times New Roman"/>
          <w:color w:val="221E1F"/>
          <w:sz w:val="22"/>
          <w:szCs w:val="22"/>
        </w:rPr>
        <w:softHyphen/>
        <w:t xml:space="preserve">tion. This facility (Science Hall) built at a cost of $70 million with a total square footage of 69,000 square feet achieved LEED Gold Certification officially and containing state of the art research  laboratories and teaching facilities was officially dedicated opened on  Friday </w:t>
      </w:r>
      <w:r w:rsidR="001B2F88" w:rsidRPr="001B2F88">
        <w:rPr>
          <w:rFonts w:ascii="Times New Roman" w:hAnsi="Times New Roman" w:cs="Times New Roman"/>
          <w:color w:val="221E1F"/>
          <w:sz w:val="22"/>
          <w:szCs w:val="22"/>
        </w:rPr>
        <w:t>12</w:t>
      </w:r>
      <w:r w:rsidR="001B2F88">
        <w:rPr>
          <w:rFonts w:ascii="Times New Roman" w:hAnsi="Times New Roman" w:cs="Times New Roman"/>
          <w:color w:val="221E1F"/>
          <w:sz w:val="22"/>
          <w:szCs w:val="22"/>
        </w:rPr>
        <w:t xml:space="preserve"> </w:t>
      </w:r>
      <w:r w:rsidR="001B2F88" w:rsidRPr="001B2F88">
        <w:rPr>
          <w:rFonts w:ascii="Times New Roman" w:hAnsi="Times New Roman" w:cs="Times New Roman"/>
          <w:color w:val="221E1F"/>
          <w:sz w:val="22"/>
          <w:szCs w:val="22"/>
        </w:rPr>
        <w:t xml:space="preserve">October </w:t>
      </w:r>
      <w:r w:rsidRPr="001B2F88">
        <w:rPr>
          <w:rFonts w:ascii="Times New Roman" w:hAnsi="Times New Roman" w:cs="Times New Roman"/>
          <w:color w:val="221E1F"/>
          <w:sz w:val="22"/>
          <w:szCs w:val="22"/>
        </w:rPr>
        <w:t>2012</w:t>
      </w:r>
      <w:r w:rsidR="001B2F88" w:rsidRPr="001B2F88">
        <w:rPr>
          <w:rFonts w:ascii="Times New Roman" w:hAnsi="Times New Roman" w:cs="Times New Roman"/>
          <w:color w:val="221E1F"/>
          <w:sz w:val="22"/>
          <w:szCs w:val="22"/>
        </w:rPr>
        <w:t xml:space="preserve"> .   </w:t>
      </w:r>
      <w:r w:rsidRPr="001B2F88">
        <w:rPr>
          <w:rFonts w:ascii="Times New Roman" w:hAnsi="Times New Roman" w:cs="Times New Roman"/>
          <w:color w:val="221E1F"/>
          <w:sz w:val="22"/>
          <w:szCs w:val="22"/>
        </w:rPr>
        <w:t>Building on Lehman’s tradition in the liberal arts and its history of excellence in the sciences, the new facility will promote collaboration between students and faculty, while serving as a gateway to the sciences by attracting students who might not otherwise consider pursuing a career in these fields. The architectural, landscape, and sustainable aspects of the project all support this goal.</w:t>
      </w:r>
    </w:p>
    <w:p w:rsidR="000B607A" w:rsidRPr="001B2F88" w:rsidRDefault="000B607A" w:rsidP="00A53641">
      <w:pPr>
        <w:pStyle w:val="Pa3"/>
        <w:spacing w:line="240" w:lineRule="auto"/>
        <w:ind w:firstLine="300"/>
        <w:rPr>
          <w:rFonts w:ascii="Times New Roman" w:hAnsi="Times New Roman" w:cs="Times New Roman"/>
          <w:color w:val="221E1F"/>
          <w:sz w:val="22"/>
          <w:szCs w:val="22"/>
        </w:rPr>
      </w:pPr>
      <w:r w:rsidRPr="001B2F88">
        <w:rPr>
          <w:rFonts w:ascii="Times New Roman" w:hAnsi="Times New Roman" w:cs="Times New Roman"/>
          <w:color w:val="221E1F"/>
          <w:sz w:val="22"/>
          <w:szCs w:val="22"/>
        </w:rPr>
        <w:t xml:space="preserve">The Strategic Plan for STEM is aligned with the strategic goals of </w:t>
      </w:r>
      <w:r w:rsidRPr="001B2F88">
        <w:rPr>
          <w:rFonts w:ascii="Times New Roman" w:hAnsi="Times New Roman" w:cs="Times New Roman"/>
          <w:i/>
          <w:iCs/>
          <w:color w:val="221E1F"/>
          <w:sz w:val="22"/>
          <w:szCs w:val="22"/>
        </w:rPr>
        <w:t>Achieving the Vision: Strategic Directions for Lehman Col</w:t>
      </w:r>
      <w:r w:rsidRPr="001B2F88">
        <w:rPr>
          <w:rFonts w:ascii="Times New Roman" w:hAnsi="Times New Roman" w:cs="Times New Roman"/>
          <w:i/>
          <w:iCs/>
          <w:color w:val="221E1F"/>
          <w:sz w:val="22"/>
          <w:szCs w:val="22"/>
        </w:rPr>
        <w:softHyphen/>
        <w:t>lege 2010-2020</w:t>
      </w:r>
      <w:r w:rsidRPr="001B2F88">
        <w:rPr>
          <w:rFonts w:ascii="Times New Roman" w:hAnsi="Times New Roman" w:cs="Times New Roman"/>
          <w:color w:val="221E1F"/>
          <w:sz w:val="22"/>
          <w:szCs w:val="22"/>
        </w:rPr>
        <w:t xml:space="preserve"> and </w:t>
      </w:r>
      <w:r w:rsidRPr="001B2F88">
        <w:rPr>
          <w:rFonts w:ascii="Times New Roman" w:hAnsi="Times New Roman" w:cs="Times New Roman"/>
          <w:i/>
          <w:iCs/>
          <w:color w:val="221E1F"/>
          <w:sz w:val="22"/>
          <w:szCs w:val="22"/>
        </w:rPr>
        <w:t>Lehman’s Mission Statement</w:t>
      </w:r>
      <w:r w:rsidRPr="001B2F88">
        <w:rPr>
          <w:rFonts w:ascii="Times New Roman" w:hAnsi="Times New Roman" w:cs="Times New Roman"/>
          <w:color w:val="221E1F"/>
          <w:sz w:val="22"/>
          <w:szCs w:val="22"/>
        </w:rPr>
        <w:t xml:space="preserve">. This Strategic Plan ensures that the College leverages synergies between STEM departments, schools and administrative areas as we develop new academic programs and strengthen existing programs. It also seeks to ensure that the College recruits and retains faculty with active research interests and success in being awarded research grants. </w:t>
      </w:r>
    </w:p>
    <w:p w:rsidR="000B607A" w:rsidRPr="001B2F88" w:rsidRDefault="001B2F88" w:rsidP="00A53641">
      <w:pPr>
        <w:pStyle w:val="Pa6"/>
        <w:spacing w:line="240" w:lineRule="auto"/>
        <w:ind w:firstLine="180"/>
        <w:rPr>
          <w:rFonts w:ascii="Times New Roman" w:hAnsi="Times New Roman" w:cs="Times New Roman"/>
          <w:color w:val="221E1F"/>
          <w:sz w:val="22"/>
          <w:szCs w:val="22"/>
        </w:rPr>
      </w:pPr>
      <w:r w:rsidRPr="001B2F88">
        <w:rPr>
          <w:rFonts w:ascii="Times New Roman" w:hAnsi="Times New Roman" w:cs="Times New Roman"/>
          <w:iCs/>
          <w:color w:val="221E1F"/>
          <w:sz w:val="22"/>
          <w:szCs w:val="22"/>
        </w:rPr>
        <w:t xml:space="preserve">Lehman College, with its rich cultural and linguistic diversity, will be recognized as a center of scientific excellence, for research that advances our understanding of our world, for science education that begins at the PreK-12 level and extends beyond the doctorate, for the use of technology to teach, inspire, and discover, and for expanding scientific literacy and engagement. </w:t>
      </w:r>
      <w:r w:rsidR="000B607A" w:rsidRPr="001B2F88">
        <w:rPr>
          <w:rFonts w:ascii="Times New Roman" w:hAnsi="Times New Roman" w:cs="Times New Roman"/>
          <w:color w:val="221E1F"/>
          <w:sz w:val="22"/>
          <w:szCs w:val="22"/>
        </w:rPr>
        <w:t>This</w:t>
      </w:r>
      <w:r w:rsidRPr="001B2F88">
        <w:rPr>
          <w:rFonts w:ascii="Times New Roman" w:hAnsi="Times New Roman" w:cs="Times New Roman"/>
          <w:color w:val="221E1F"/>
          <w:sz w:val="22"/>
          <w:szCs w:val="22"/>
        </w:rPr>
        <w:t xml:space="preserve"> plan is intended to create an </w:t>
      </w:r>
      <w:r w:rsidR="000B607A" w:rsidRPr="001B2F88">
        <w:rPr>
          <w:rFonts w:ascii="Times New Roman" w:hAnsi="Times New Roman" w:cs="Times New Roman"/>
          <w:color w:val="221E1F"/>
          <w:sz w:val="22"/>
          <w:szCs w:val="22"/>
        </w:rPr>
        <w:t>academic pipeline from PreK-12 thro</w:t>
      </w:r>
      <w:r w:rsidRPr="001B2F88">
        <w:rPr>
          <w:rFonts w:ascii="Times New Roman" w:hAnsi="Times New Roman" w:cs="Times New Roman"/>
          <w:color w:val="221E1F"/>
          <w:sz w:val="22"/>
          <w:szCs w:val="22"/>
        </w:rPr>
        <w:t xml:space="preserve">ugh </w:t>
      </w:r>
      <w:r w:rsidR="000B607A" w:rsidRPr="001B2F88">
        <w:rPr>
          <w:rFonts w:ascii="Times New Roman" w:hAnsi="Times New Roman" w:cs="Times New Roman"/>
          <w:color w:val="221E1F"/>
          <w:sz w:val="22"/>
          <w:szCs w:val="22"/>
        </w:rPr>
        <w:t xml:space="preserve">science education programs. It recognizes the importance of improving pre-college STEM education as well as the transfer, persistence and graduation of students from community colleges and other feeder institutions who want to major in STEM related areas. Our shared intentions are that these goals have a positive and lasting impact on the community. </w:t>
      </w:r>
    </w:p>
    <w:p w:rsidR="00590016" w:rsidRPr="001B2F88" w:rsidRDefault="001B2F88" w:rsidP="00A53641">
      <w:pPr>
        <w:spacing w:line="240" w:lineRule="auto"/>
        <w:rPr>
          <w:rFonts w:ascii="Times New Roman" w:hAnsi="Times New Roman" w:cs="Times New Roman"/>
        </w:rPr>
      </w:pPr>
      <w:r w:rsidRPr="001B2F88">
        <w:rPr>
          <w:rFonts w:ascii="Times New Roman" w:hAnsi="Times New Roman" w:cs="Times New Roman"/>
        </w:rPr>
        <w:tab/>
        <w:t xml:space="preserve">Currently </w:t>
      </w:r>
      <w:r>
        <w:rPr>
          <w:rFonts w:ascii="Times New Roman" w:hAnsi="Times New Roman" w:cs="Times New Roman"/>
        </w:rPr>
        <w:t>Lehman offers “STEM” degrees in Biological Sciences (B.A., M.A.); Chemistry (B.A.); Computer Science (B.A., M.S.); Geographic Information Science (B.A., M.S.); Mathematics (B.A., M.A.); and Physics (B.A., B.S.).</w:t>
      </w:r>
      <w:r w:rsidR="0014179C">
        <w:rPr>
          <w:rFonts w:ascii="Times New Roman" w:hAnsi="Times New Roman" w:cs="Times New Roman"/>
        </w:rPr>
        <w:t xml:space="preserve"> It is also actively involved in K-12 outreach for Bronx students; The Bronx STEM Scholars Program, which brings Select students from Bronx Community College and </w:t>
      </w:r>
      <w:proofErr w:type="spellStart"/>
      <w:r w:rsidR="0014179C">
        <w:rPr>
          <w:rFonts w:ascii="Times New Roman" w:hAnsi="Times New Roman" w:cs="Times New Roman"/>
        </w:rPr>
        <w:t>Hostos</w:t>
      </w:r>
      <w:proofErr w:type="spellEnd"/>
      <w:r w:rsidR="0014179C">
        <w:rPr>
          <w:rFonts w:ascii="Times New Roman" w:hAnsi="Times New Roman" w:cs="Times New Roman"/>
        </w:rPr>
        <w:t xml:space="preserve"> Community College to Lehman for an intense summer research experience, and after completing their associates degrees on their home campuses many will transfer to Lehman to obtain the bachelors degree and continue their research with their Lehman mentors as designated STEM Scholars; The Women in Science program mentors promising female seniors from Bronx public high schools and at Lehman they receive one-on-one mentoring and research training as well as take college credit summer courses; The Bronx </w:t>
      </w:r>
      <w:proofErr w:type="spellStart"/>
      <w:r w:rsidR="0014179C">
        <w:rPr>
          <w:rFonts w:ascii="Times New Roman" w:hAnsi="Times New Roman" w:cs="Times New Roman"/>
        </w:rPr>
        <w:t>Scifest</w:t>
      </w:r>
      <w:proofErr w:type="spellEnd"/>
      <w:r w:rsidR="0014179C">
        <w:rPr>
          <w:rFonts w:ascii="Times New Roman" w:hAnsi="Times New Roman" w:cs="Times New Roman"/>
        </w:rPr>
        <w:t xml:space="preserve"> which in partnership with INTEL Corporation brings Bronx high school students to Lehman to engage in faculty mentored research projects for regional competition; and the Bronx Institute</w:t>
      </w:r>
      <w:r w:rsidR="00A53641">
        <w:rPr>
          <w:rFonts w:ascii="Times New Roman" w:hAnsi="Times New Roman" w:cs="Times New Roman"/>
        </w:rPr>
        <w:t xml:space="preserve"> which holds Saturday and after school classes built around STEM content for secondary school students enrolled in the Institute’s ENLACE and GEAR UP programs.</w:t>
      </w:r>
    </w:p>
    <w:sectPr w:rsidR="00590016" w:rsidRPr="001B2F88" w:rsidSect="007565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kzidenz Grotesk BE Cn">
    <w:altName w:val="Akzidenz Grotesk BE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0016"/>
    <w:rsid w:val="000B607A"/>
    <w:rsid w:val="0014179C"/>
    <w:rsid w:val="001B2F88"/>
    <w:rsid w:val="005158CD"/>
    <w:rsid w:val="00590016"/>
    <w:rsid w:val="00756506"/>
    <w:rsid w:val="00A53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5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0B607A"/>
    <w:pPr>
      <w:widowControl w:val="0"/>
      <w:autoSpaceDE w:val="0"/>
      <w:autoSpaceDN w:val="0"/>
      <w:adjustRightInd w:val="0"/>
      <w:spacing w:after="0" w:line="191" w:lineRule="atLeast"/>
    </w:pPr>
    <w:rPr>
      <w:rFonts w:ascii="Akzidenz Grotesk BE Cn" w:eastAsiaTheme="minorEastAsia" w:hAnsi="Akzidenz Grotesk BE Cn"/>
      <w:sz w:val="24"/>
      <w:szCs w:val="24"/>
    </w:rPr>
  </w:style>
  <w:style w:type="paragraph" w:customStyle="1" w:styleId="Pa4">
    <w:name w:val="Pa4"/>
    <w:basedOn w:val="Normal"/>
    <w:next w:val="Normal"/>
    <w:uiPriority w:val="99"/>
    <w:rsid w:val="000B607A"/>
    <w:pPr>
      <w:widowControl w:val="0"/>
      <w:autoSpaceDE w:val="0"/>
      <w:autoSpaceDN w:val="0"/>
      <w:adjustRightInd w:val="0"/>
      <w:spacing w:after="0" w:line="191" w:lineRule="atLeast"/>
    </w:pPr>
    <w:rPr>
      <w:rFonts w:ascii="Akzidenz Grotesk BE Cn" w:eastAsiaTheme="minorEastAsia" w:hAnsi="Akzidenz Grotesk BE Cn"/>
      <w:sz w:val="24"/>
      <w:szCs w:val="24"/>
    </w:rPr>
  </w:style>
  <w:style w:type="paragraph" w:customStyle="1" w:styleId="Pa6">
    <w:name w:val="Pa6"/>
    <w:basedOn w:val="Normal"/>
    <w:next w:val="Normal"/>
    <w:uiPriority w:val="99"/>
    <w:rsid w:val="001B2F88"/>
    <w:pPr>
      <w:widowControl w:val="0"/>
      <w:autoSpaceDE w:val="0"/>
      <w:autoSpaceDN w:val="0"/>
      <w:adjustRightInd w:val="0"/>
      <w:spacing w:after="0" w:line="191" w:lineRule="atLeast"/>
    </w:pPr>
    <w:rPr>
      <w:rFonts w:ascii="Akzidenz Grotesk BE Cn" w:eastAsiaTheme="minorEastAsia" w:hAnsi="Akzidenz Grotesk BE C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 user</dc:creator>
  <cp:keywords/>
  <dc:description/>
  <cp:lastModifiedBy>Lehman user</cp:lastModifiedBy>
  <cp:revision>1</cp:revision>
  <dcterms:created xsi:type="dcterms:W3CDTF">2013-05-23T15:09:00Z</dcterms:created>
  <dcterms:modified xsi:type="dcterms:W3CDTF">2013-05-23T15:53:00Z</dcterms:modified>
</cp:coreProperties>
</file>